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C94" w:rsidRPr="00F04D3F" w:rsidRDefault="00F04D3F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/>
        </w:rPr>
      </w:pPr>
      <w:r w:rsidRPr="00F04D3F">
        <w:rPr>
          <w:rFonts w:ascii="Arial" w:hAnsi="Arial" w:cs="Arial"/>
          <w:b/>
          <w:color w:val="000000"/>
        </w:rPr>
        <w:t xml:space="preserve">O Estado no </w:t>
      </w:r>
      <w:r w:rsidR="00984CF3" w:rsidRPr="00F04D3F">
        <w:rPr>
          <w:rFonts w:ascii="Arial" w:hAnsi="Arial" w:cs="Arial"/>
          <w:b/>
          <w:color w:val="000000"/>
        </w:rPr>
        <w:t xml:space="preserve">jornalismo </w:t>
      </w:r>
      <w:r w:rsidRPr="00F04D3F">
        <w:rPr>
          <w:rFonts w:ascii="Arial" w:hAnsi="Arial" w:cs="Arial"/>
          <w:b/>
          <w:color w:val="000000"/>
        </w:rPr>
        <w:t>“</w:t>
      </w:r>
      <w:r w:rsidR="00984CF3" w:rsidRPr="00F04D3F">
        <w:rPr>
          <w:rFonts w:ascii="Arial" w:hAnsi="Arial" w:cs="Arial"/>
          <w:b/>
          <w:color w:val="000000"/>
        </w:rPr>
        <w:t>informativo</w:t>
      </w:r>
      <w:r w:rsidR="00FF1DA7">
        <w:rPr>
          <w:rFonts w:ascii="Arial" w:hAnsi="Arial" w:cs="Arial"/>
          <w:b/>
          <w:color w:val="000000"/>
        </w:rPr>
        <w:t>”</w:t>
      </w:r>
    </w:p>
    <w:p w:rsidR="00F04D3F" w:rsidRPr="00F04D3F" w:rsidRDefault="00F04D3F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/>
        </w:rPr>
      </w:pPr>
    </w:p>
    <w:p w:rsidR="00F04D3F" w:rsidRPr="00F04D3F" w:rsidRDefault="00F04D3F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</w:rPr>
      </w:pPr>
    </w:p>
    <w:p w:rsidR="008C59B3" w:rsidRPr="00F04D3F" w:rsidRDefault="008C59B3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</w:rPr>
      </w:pPr>
      <w:r w:rsidRPr="00F04D3F">
        <w:rPr>
          <w:rFonts w:ascii="Arial" w:hAnsi="Arial" w:cs="Arial"/>
          <w:color w:val="000000"/>
        </w:rPr>
        <w:t>A historiografia política que se debruça sobre o fim do regime monárquico refere, abundantemente, as ligações dos políticos e dos partidos aos jornais, no entanto, o jornalismo é assunto lateral e excêntrico da história política. Quando nos aproximamos dos estudos jornalísticos portugueses e procuramos compreender o comportamen</w:t>
      </w:r>
      <w:r w:rsidR="00F04D3F">
        <w:rPr>
          <w:rFonts w:ascii="Arial" w:hAnsi="Arial" w:cs="Arial"/>
          <w:color w:val="000000"/>
        </w:rPr>
        <w:t>to dos jornais</w:t>
      </w:r>
      <w:r w:rsidRPr="00F04D3F">
        <w:rPr>
          <w:rFonts w:ascii="Arial" w:hAnsi="Arial" w:cs="Arial"/>
          <w:color w:val="000000"/>
        </w:rPr>
        <w:t xml:space="preserve"> face ao político na viragem do século XIX temos de imediato uma grelha interpretativa acessível e dicotómica: em Portugal existiria uma imprensa de opinião, partidária, apaixonada, e uma outra informativa e apartidária. A esta última caberia a fórmula do sucesso.</w:t>
      </w:r>
    </w:p>
    <w:p w:rsidR="00F04D3F" w:rsidRDefault="00794C94" w:rsidP="00F04D3F">
      <w:pPr>
        <w:jc w:val="both"/>
        <w:rPr>
          <w:rFonts w:ascii="Arial" w:hAnsi="Arial" w:cs="Arial"/>
          <w:sz w:val="24"/>
          <w:szCs w:val="24"/>
        </w:rPr>
      </w:pPr>
      <w:r w:rsidRPr="00F04D3F">
        <w:rPr>
          <w:rFonts w:ascii="Arial" w:hAnsi="Arial" w:cs="Arial"/>
          <w:sz w:val="24"/>
          <w:szCs w:val="24"/>
        </w:rPr>
        <w:t>Esta abordagem do jornalismo, se têm a vantagem de nos chamar a atenção para a existência d</w:t>
      </w:r>
      <w:r w:rsidR="00EE61B2" w:rsidRPr="00F04D3F">
        <w:rPr>
          <w:rFonts w:ascii="Arial" w:hAnsi="Arial" w:cs="Arial"/>
          <w:sz w:val="24"/>
          <w:szCs w:val="24"/>
        </w:rPr>
        <w:t>e várias práticas jornalísticas</w:t>
      </w:r>
      <w:r w:rsidRPr="00F04D3F">
        <w:rPr>
          <w:rFonts w:ascii="Arial" w:hAnsi="Arial" w:cs="Arial"/>
          <w:sz w:val="24"/>
          <w:szCs w:val="24"/>
        </w:rPr>
        <w:t xml:space="preserve"> remete, </w:t>
      </w:r>
      <w:r w:rsidR="00F04D3F" w:rsidRPr="00F04D3F">
        <w:rPr>
          <w:rFonts w:ascii="Arial" w:hAnsi="Arial" w:cs="Arial"/>
          <w:sz w:val="24"/>
          <w:szCs w:val="24"/>
        </w:rPr>
        <w:t>porém, para</w:t>
      </w:r>
      <w:r w:rsidRPr="00F04D3F">
        <w:rPr>
          <w:rFonts w:ascii="Arial" w:hAnsi="Arial" w:cs="Arial"/>
          <w:sz w:val="24"/>
          <w:szCs w:val="24"/>
        </w:rPr>
        <w:t xml:space="preserve"> um âmbito cronológico longo e vago </w:t>
      </w:r>
      <w:proofErr w:type="gramStart"/>
      <w:r w:rsidRPr="00F04D3F">
        <w:rPr>
          <w:rFonts w:ascii="Arial" w:hAnsi="Arial" w:cs="Arial"/>
          <w:sz w:val="24"/>
          <w:szCs w:val="24"/>
        </w:rPr>
        <w:t xml:space="preserve">( </w:t>
      </w:r>
      <w:proofErr w:type="gramEnd"/>
      <w:r w:rsidRPr="00F04D3F">
        <w:rPr>
          <w:rFonts w:ascii="Arial" w:hAnsi="Arial" w:cs="Arial"/>
          <w:sz w:val="24"/>
          <w:szCs w:val="24"/>
        </w:rPr>
        <w:t>“ século XIX”, “ último quartel do século XIX”) dizendo-nos pouco,</w:t>
      </w:r>
      <w:r w:rsidR="00EE61B2" w:rsidRPr="00F04D3F">
        <w:rPr>
          <w:rFonts w:ascii="Arial" w:hAnsi="Arial" w:cs="Arial"/>
          <w:sz w:val="24"/>
          <w:szCs w:val="24"/>
        </w:rPr>
        <w:t xml:space="preserve"> sobre o </w:t>
      </w:r>
      <w:r w:rsidR="00F04D3F" w:rsidRPr="00F04D3F">
        <w:rPr>
          <w:rFonts w:ascii="Arial" w:hAnsi="Arial" w:cs="Arial"/>
          <w:sz w:val="24"/>
          <w:szCs w:val="24"/>
        </w:rPr>
        <w:t>objeto</w:t>
      </w:r>
      <w:r w:rsidR="00EE61B2" w:rsidRPr="00F04D3F">
        <w:rPr>
          <w:rFonts w:ascii="Arial" w:hAnsi="Arial" w:cs="Arial"/>
          <w:sz w:val="24"/>
          <w:szCs w:val="24"/>
        </w:rPr>
        <w:t xml:space="preserve"> que enfatiza</w:t>
      </w:r>
      <w:r w:rsidRPr="00F04D3F">
        <w:rPr>
          <w:rFonts w:ascii="Arial" w:hAnsi="Arial" w:cs="Arial"/>
          <w:sz w:val="24"/>
          <w:szCs w:val="24"/>
        </w:rPr>
        <w:t>: o</w:t>
      </w:r>
      <w:r w:rsidR="00EE61B2" w:rsidRPr="00F04D3F">
        <w:rPr>
          <w:rFonts w:ascii="Arial" w:hAnsi="Arial" w:cs="Arial"/>
          <w:sz w:val="24"/>
          <w:szCs w:val="24"/>
        </w:rPr>
        <w:t xml:space="preserve"> jornalismo </w:t>
      </w:r>
      <w:r w:rsidR="00F04D3F" w:rsidRPr="00F04D3F">
        <w:rPr>
          <w:rFonts w:ascii="Arial" w:hAnsi="Arial" w:cs="Arial"/>
          <w:sz w:val="24"/>
          <w:szCs w:val="24"/>
        </w:rPr>
        <w:t xml:space="preserve">informativo. </w:t>
      </w:r>
      <w:r w:rsidR="00EE61B2" w:rsidRPr="00F04D3F">
        <w:rPr>
          <w:rFonts w:ascii="Arial" w:hAnsi="Arial" w:cs="Arial"/>
          <w:sz w:val="24"/>
          <w:szCs w:val="24"/>
        </w:rPr>
        <w:t>Tende</w:t>
      </w:r>
      <w:r w:rsidRPr="00F04D3F">
        <w:rPr>
          <w:rFonts w:ascii="Arial" w:hAnsi="Arial" w:cs="Arial"/>
          <w:sz w:val="24"/>
          <w:szCs w:val="24"/>
        </w:rPr>
        <w:t xml:space="preserve"> ainda a </w:t>
      </w:r>
      <w:r w:rsidR="00F04D3F" w:rsidRPr="00F04D3F">
        <w:rPr>
          <w:rFonts w:ascii="Arial" w:hAnsi="Arial" w:cs="Arial"/>
          <w:sz w:val="24"/>
          <w:szCs w:val="24"/>
        </w:rPr>
        <w:t>reproduzir as</w:t>
      </w:r>
      <w:r w:rsidRPr="00F04D3F">
        <w:rPr>
          <w:rFonts w:ascii="Arial" w:hAnsi="Arial" w:cs="Arial"/>
          <w:sz w:val="24"/>
          <w:szCs w:val="24"/>
        </w:rPr>
        <w:t xml:space="preserve"> histórias institucionais dos jornais e as memórias dos profissionais do jornalismo, secundarizando a análise dos jornais. </w:t>
      </w:r>
    </w:p>
    <w:p w:rsidR="00794C94" w:rsidRPr="00F04D3F" w:rsidRDefault="00794C94" w:rsidP="00F04D3F">
      <w:pPr>
        <w:jc w:val="both"/>
        <w:rPr>
          <w:rFonts w:ascii="Arial" w:hAnsi="Arial" w:cs="Arial"/>
          <w:sz w:val="24"/>
          <w:szCs w:val="24"/>
        </w:rPr>
      </w:pPr>
      <w:r w:rsidRPr="00F04D3F">
        <w:rPr>
          <w:rFonts w:ascii="Arial" w:hAnsi="Arial" w:cs="Arial"/>
          <w:sz w:val="24"/>
          <w:szCs w:val="24"/>
        </w:rPr>
        <w:t xml:space="preserve">Nos escassos estudos jornalísticos sobre o período é forte a tendência para procurar encontrar e identificar no passado indícios dos vícios ou idealizações do jornalismo contemporâneo. Tanto mais que cronologicamente </w:t>
      </w:r>
      <w:r w:rsidR="00F04D3F" w:rsidRPr="00F04D3F">
        <w:rPr>
          <w:rFonts w:ascii="Arial" w:hAnsi="Arial" w:cs="Arial"/>
          <w:sz w:val="24"/>
          <w:szCs w:val="24"/>
        </w:rPr>
        <w:t>coincide</w:t>
      </w:r>
      <w:r w:rsidRPr="00F04D3F">
        <w:rPr>
          <w:rFonts w:ascii="Arial" w:hAnsi="Arial" w:cs="Arial"/>
          <w:sz w:val="24"/>
          <w:szCs w:val="24"/>
        </w:rPr>
        <w:t xml:space="preserve"> o  nosso estudo com o período (para alguns a  “etapa” decisiva, ao ponto de lhe chamarem a ”idade de ouro da imprensa”) particularmente acarinhado por uma  história “</w:t>
      </w:r>
      <w:proofErr w:type="spellStart"/>
      <w:r w:rsidRPr="00F04D3F">
        <w:rPr>
          <w:rFonts w:ascii="Arial" w:hAnsi="Arial" w:cs="Arial"/>
          <w:sz w:val="24"/>
          <w:szCs w:val="24"/>
        </w:rPr>
        <w:t>natural”do</w:t>
      </w:r>
      <w:proofErr w:type="spellEnd"/>
      <w:r w:rsidRPr="00F04D3F">
        <w:rPr>
          <w:rFonts w:ascii="Arial" w:hAnsi="Arial" w:cs="Arial"/>
          <w:sz w:val="24"/>
          <w:szCs w:val="24"/>
        </w:rPr>
        <w:t xml:space="preserve"> jornalismo, que aqui encontra a modernidade (leia-se autonomia face ao poder político, profissionalização do jornalista) “pela mão” da publicidade ( libertadora) fruto da industrialização oitocentista.  </w:t>
      </w:r>
    </w:p>
    <w:p w:rsidR="00794C94" w:rsidRPr="00F04D3F" w:rsidRDefault="008C59B3" w:rsidP="00F04D3F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F04D3F">
        <w:rPr>
          <w:rFonts w:ascii="Arial" w:hAnsi="Arial" w:cs="Arial"/>
          <w:color w:val="000000"/>
          <w:sz w:val="24"/>
          <w:szCs w:val="24"/>
        </w:rPr>
        <w:t xml:space="preserve">A maior dificuldade para quem estuda os jornais da época contemporânea é o carácter gigantesco do acervo documental. O carácter serial dos periódicos, o seu ritmo diário, ao remeterem para rotinas, sugeriram-nos o presente trabalho: </w:t>
      </w:r>
      <w:r w:rsidR="00984CF3" w:rsidRPr="00F04D3F">
        <w:rPr>
          <w:rFonts w:ascii="Arial" w:hAnsi="Arial" w:cs="Arial"/>
          <w:color w:val="000000"/>
          <w:sz w:val="24"/>
          <w:szCs w:val="24"/>
        </w:rPr>
        <w:t xml:space="preserve">procurar surpreender o </w:t>
      </w:r>
      <w:r w:rsidRPr="00F04D3F">
        <w:rPr>
          <w:rFonts w:ascii="Arial" w:hAnsi="Arial" w:cs="Arial"/>
          <w:color w:val="000000"/>
          <w:sz w:val="24"/>
          <w:szCs w:val="24"/>
        </w:rPr>
        <w:t>tratamento e or</w:t>
      </w:r>
      <w:r w:rsidR="00794C94" w:rsidRPr="00F04D3F">
        <w:rPr>
          <w:rFonts w:ascii="Arial" w:hAnsi="Arial" w:cs="Arial"/>
          <w:color w:val="000000"/>
          <w:sz w:val="24"/>
          <w:szCs w:val="24"/>
        </w:rPr>
        <w:t>ganização da “ notícia”</w:t>
      </w:r>
      <w:r w:rsidRPr="00F04D3F">
        <w:rPr>
          <w:rFonts w:ascii="Arial" w:hAnsi="Arial" w:cs="Arial"/>
          <w:color w:val="000000"/>
          <w:sz w:val="24"/>
          <w:szCs w:val="24"/>
        </w:rPr>
        <w:t xml:space="preserve"> em nove jornais diários ( “ informativos” e de “opinião”)  no dia 1 de Abril de 1906: no</w:t>
      </w:r>
      <w:r w:rsidRPr="00F04D3F">
        <w:rPr>
          <w:rStyle w:val="apple-converted-space"/>
          <w:rFonts w:ascii="Arial" w:hAnsi="Arial" w:cs="Arial"/>
          <w:color w:val="000000"/>
          <w:sz w:val="24"/>
          <w:szCs w:val="24"/>
        </w:rPr>
        <w:t> </w:t>
      </w:r>
      <w:r w:rsidRPr="00F04D3F">
        <w:rPr>
          <w:rFonts w:ascii="Arial" w:hAnsi="Arial" w:cs="Arial"/>
          <w:i/>
          <w:iCs/>
          <w:color w:val="000000"/>
          <w:sz w:val="24"/>
          <w:szCs w:val="24"/>
        </w:rPr>
        <w:t>Século, Diário de Notícias, Mundo, Vanguarda, Luta, Popular, Opinião, Novidades</w:t>
      </w:r>
      <w:r w:rsidRPr="00F04D3F">
        <w:rPr>
          <w:rStyle w:val="apple-converted-space"/>
          <w:rFonts w:ascii="Arial" w:hAnsi="Arial" w:cs="Arial"/>
          <w:color w:val="000000"/>
          <w:sz w:val="24"/>
          <w:szCs w:val="24"/>
        </w:rPr>
        <w:t> </w:t>
      </w:r>
      <w:r w:rsidRPr="00F04D3F">
        <w:rPr>
          <w:rFonts w:ascii="Arial" w:hAnsi="Arial" w:cs="Arial"/>
          <w:color w:val="000000"/>
          <w:sz w:val="24"/>
          <w:szCs w:val="24"/>
        </w:rPr>
        <w:t>e</w:t>
      </w:r>
      <w:r w:rsidRPr="00F04D3F">
        <w:rPr>
          <w:rStyle w:val="apple-converted-space"/>
          <w:rFonts w:ascii="Arial" w:hAnsi="Arial" w:cs="Arial"/>
          <w:color w:val="000000"/>
          <w:sz w:val="24"/>
          <w:szCs w:val="24"/>
        </w:rPr>
        <w:t> </w:t>
      </w:r>
      <w:r w:rsidRPr="00F04D3F">
        <w:rPr>
          <w:rFonts w:ascii="Arial" w:hAnsi="Arial" w:cs="Arial"/>
          <w:i/>
          <w:iCs/>
          <w:color w:val="000000"/>
          <w:sz w:val="24"/>
          <w:szCs w:val="24"/>
        </w:rPr>
        <w:t>Diário Ilustrado</w:t>
      </w:r>
      <w:r w:rsidRPr="00F04D3F">
        <w:rPr>
          <w:rFonts w:ascii="Arial" w:hAnsi="Arial" w:cs="Arial"/>
          <w:color w:val="000000"/>
          <w:sz w:val="24"/>
          <w:szCs w:val="24"/>
        </w:rPr>
        <w:t>.</w:t>
      </w:r>
    </w:p>
    <w:p w:rsidR="00B17F0C" w:rsidRPr="00F04D3F" w:rsidRDefault="00EE61B2" w:rsidP="00F04D3F">
      <w:pPr>
        <w:jc w:val="both"/>
        <w:rPr>
          <w:rFonts w:ascii="Arial" w:hAnsi="Arial" w:cs="Arial"/>
          <w:sz w:val="24"/>
          <w:szCs w:val="24"/>
        </w:rPr>
      </w:pPr>
      <w:r w:rsidRPr="00F04D3F">
        <w:rPr>
          <w:rFonts w:ascii="Arial" w:hAnsi="Arial" w:cs="Arial"/>
          <w:sz w:val="24"/>
          <w:szCs w:val="24"/>
        </w:rPr>
        <w:t>Nesse dia, o</w:t>
      </w:r>
      <w:r w:rsidR="00B17F0C" w:rsidRPr="00F04D3F">
        <w:rPr>
          <w:rFonts w:ascii="Arial" w:hAnsi="Arial" w:cs="Arial"/>
          <w:sz w:val="24"/>
          <w:szCs w:val="24"/>
        </w:rPr>
        <w:t xml:space="preserve">s jornais informativos registavam com minúcia atos administrativos e rotinas burocráticas. Boa parte delas antecipavam a letra do </w:t>
      </w:r>
      <w:r w:rsidR="00B17F0C" w:rsidRPr="00F04D3F">
        <w:rPr>
          <w:rFonts w:ascii="Arial" w:hAnsi="Arial" w:cs="Arial"/>
          <w:i/>
          <w:iCs/>
          <w:sz w:val="24"/>
          <w:szCs w:val="24"/>
        </w:rPr>
        <w:t>Diário de Governo</w:t>
      </w:r>
      <w:r w:rsidR="00B17F0C" w:rsidRPr="00F04D3F">
        <w:rPr>
          <w:rFonts w:ascii="Arial" w:hAnsi="Arial" w:cs="Arial"/>
          <w:sz w:val="24"/>
          <w:szCs w:val="24"/>
        </w:rPr>
        <w:t>, outras, seguiam os trâmites legais dos processos coletivos e individuais que, por uma razão ou por outra, viajavam para nova instância administrativa à espera de decisão superior.</w:t>
      </w:r>
    </w:p>
    <w:p w:rsidR="00B17F0C" w:rsidRPr="00F04D3F" w:rsidRDefault="00B17F0C" w:rsidP="00F04D3F">
      <w:pPr>
        <w:jc w:val="both"/>
        <w:rPr>
          <w:rFonts w:ascii="Arial" w:hAnsi="Arial" w:cs="Arial"/>
          <w:sz w:val="24"/>
          <w:szCs w:val="24"/>
        </w:rPr>
      </w:pPr>
      <w:r w:rsidRPr="00F04D3F">
        <w:rPr>
          <w:rFonts w:ascii="Arial" w:hAnsi="Arial" w:cs="Arial"/>
          <w:sz w:val="24"/>
          <w:szCs w:val="24"/>
        </w:rPr>
        <w:t xml:space="preserve">E corria eficiente a máquina do Estado nas páginas do </w:t>
      </w:r>
      <w:r w:rsidRPr="00F04D3F">
        <w:rPr>
          <w:rFonts w:ascii="Arial" w:hAnsi="Arial" w:cs="Arial"/>
          <w:iCs/>
          <w:sz w:val="24"/>
          <w:szCs w:val="24"/>
          <w:u w:val="single"/>
        </w:rPr>
        <w:t>S</w:t>
      </w:r>
      <w:r w:rsidRPr="00F04D3F">
        <w:rPr>
          <w:rFonts w:ascii="Arial" w:hAnsi="Arial" w:cs="Arial"/>
          <w:sz w:val="24"/>
          <w:szCs w:val="24"/>
          <w:u w:val="single"/>
        </w:rPr>
        <w:t>éculo</w:t>
      </w:r>
      <w:r w:rsidRPr="00F04D3F">
        <w:rPr>
          <w:rFonts w:ascii="Arial" w:hAnsi="Arial" w:cs="Arial"/>
          <w:sz w:val="24"/>
          <w:szCs w:val="24"/>
        </w:rPr>
        <w:t xml:space="preserve"> e no</w:t>
      </w:r>
      <w:r w:rsidRPr="00F04D3F">
        <w:rPr>
          <w:rFonts w:ascii="Arial" w:hAnsi="Arial" w:cs="Arial"/>
          <w:i/>
          <w:iCs/>
          <w:sz w:val="24"/>
          <w:szCs w:val="24"/>
        </w:rPr>
        <w:t xml:space="preserve"> Diário de N</w:t>
      </w:r>
      <w:r w:rsidRPr="00F04D3F">
        <w:rPr>
          <w:rFonts w:ascii="Arial" w:hAnsi="Arial" w:cs="Arial"/>
          <w:sz w:val="24"/>
          <w:szCs w:val="24"/>
        </w:rPr>
        <w:t>otícias. Ministérios, secretarias, direções gerais, comissões, conselhos, etc., despachavam serviço. Parte do trabalho dos jornais informativos passava então por recolher e transcrever estas inf</w:t>
      </w:r>
      <w:r w:rsidR="00F04D3F">
        <w:rPr>
          <w:rFonts w:ascii="Arial" w:hAnsi="Arial" w:cs="Arial"/>
          <w:sz w:val="24"/>
          <w:szCs w:val="24"/>
        </w:rPr>
        <w:t>ormações. Uma parcela significativa</w:t>
      </w:r>
      <w:r w:rsidRPr="00F04D3F">
        <w:rPr>
          <w:rFonts w:ascii="Arial" w:hAnsi="Arial" w:cs="Arial"/>
          <w:sz w:val="24"/>
          <w:szCs w:val="24"/>
        </w:rPr>
        <w:t xml:space="preserve"> </w:t>
      </w:r>
      <w:r w:rsidRPr="00F04D3F">
        <w:rPr>
          <w:rFonts w:ascii="Arial" w:hAnsi="Arial" w:cs="Arial"/>
          <w:sz w:val="24"/>
          <w:szCs w:val="24"/>
        </w:rPr>
        <w:lastRenderedPageBreak/>
        <w:t xml:space="preserve">trabalho </w:t>
      </w:r>
      <w:r w:rsidR="00F04D3F" w:rsidRPr="00F04D3F">
        <w:rPr>
          <w:rFonts w:ascii="Arial" w:hAnsi="Arial" w:cs="Arial"/>
          <w:sz w:val="24"/>
          <w:szCs w:val="24"/>
        </w:rPr>
        <w:t>jornalístico era o puro</w:t>
      </w:r>
      <w:r w:rsidRPr="00F04D3F">
        <w:rPr>
          <w:rFonts w:ascii="Arial" w:hAnsi="Arial" w:cs="Arial"/>
          <w:sz w:val="24"/>
          <w:szCs w:val="24"/>
        </w:rPr>
        <w:t xml:space="preserve"> registo, com pouco ou nenhum lugar para tratamento de edição, seja na seleção ou hierarquização dos factos noticiados, seja na contextualização dos atos administrativos editados. </w:t>
      </w:r>
    </w:p>
    <w:p w:rsidR="00B17F0C" w:rsidRPr="00F04D3F" w:rsidRDefault="00B17F0C" w:rsidP="00F04D3F">
      <w:pPr>
        <w:jc w:val="both"/>
        <w:rPr>
          <w:rFonts w:ascii="Arial" w:hAnsi="Arial" w:cs="Arial"/>
          <w:sz w:val="24"/>
          <w:szCs w:val="24"/>
        </w:rPr>
      </w:pPr>
      <w:r w:rsidRPr="00F04D3F">
        <w:rPr>
          <w:rFonts w:ascii="Arial" w:hAnsi="Arial" w:cs="Arial"/>
          <w:sz w:val="24"/>
          <w:szCs w:val="24"/>
        </w:rPr>
        <w:t xml:space="preserve">A reprodução integral das informações recolhidas junto da máquina do Estado dotava a “notícia” de </w:t>
      </w:r>
      <w:r w:rsidR="00F04D3F" w:rsidRPr="00F04D3F">
        <w:rPr>
          <w:rFonts w:ascii="Arial" w:hAnsi="Arial" w:cs="Arial"/>
          <w:sz w:val="24"/>
          <w:szCs w:val="24"/>
        </w:rPr>
        <w:t>uma linguagem</w:t>
      </w:r>
      <w:r w:rsidRPr="00F04D3F">
        <w:rPr>
          <w:rFonts w:ascii="Arial" w:hAnsi="Arial" w:cs="Arial"/>
          <w:sz w:val="24"/>
          <w:szCs w:val="24"/>
        </w:rPr>
        <w:t xml:space="preserve"> técnico-burocrática que remetia para um rigor e </w:t>
      </w:r>
      <w:r w:rsidR="00F04D3F" w:rsidRPr="00F04D3F">
        <w:rPr>
          <w:rFonts w:ascii="Arial" w:hAnsi="Arial" w:cs="Arial"/>
          <w:sz w:val="24"/>
          <w:szCs w:val="24"/>
        </w:rPr>
        <w:t>racionalidade ausente</w:t>
      </w:r>
      <w:r w:rsidRPr="00F04D3F">
        <w:rPr>
          <w:rFonts w:ascii="Arial" w:hAnsi="Arial" w:cs="Arial"/>
          <w:sz w:val="24"/>
          <w:szCs w:val="24"/>
        </w:rPr>
        <w:t xml:space="preserve">, </w:t>
      </w:r>
      <w:r w:rsidR="00F04D3F">
        <w:rPr>
          <w:rFonts w:ascii="Arial" w:hAnsi="Arial" w:cs="Arial"/>
          <w:sz w:val="24"/>
          <w:szCs w:val="24"/>
        </w:rPr>
        <w:t xml:space="preserve">na </w:t>
      </w:r>
      <w:proofErr w:type="spellStart"/>
      <w:r w:rsidR="00F04D3F">
        <w:rPr>
          <w:rFonts w:ascii="Arial" w:hAnsi="Arial" w:cs="Arial"/>
          <w:sz w:val="24"/>
          <w:szCs w:val="24"/>
        </w:rPr>
        <w:t>concepção</w:t>
      </w:r>
      <w:proofErr w:type="spellEnd"/>
      <w:r w:rsidR="00F04D3F">
        <w:rPr>
          <w:rFonts w:ascii="Arial" w:hAnsi="Arial" w:cs="Arial"/>
          <w:sz w:val="24"/>
          <w:szCs w:val="24"/>
        </w:rPr>
        <w:t xml:space="preserve"> do próprio jornal, e verdadeiramente contrastante</w:t>
      </w:r>
      <w:r w:rsidR="00EE61B2" w:rsidRPr="00F04D3F">
        <w:rPr>
          <w:rFonts w:ascii="Arial" w:hAnsi="Arial" w:cs="Arial"/>
          <w:sz w:val="24"/>
          <w:szCs w:val="24"/>
        </w:rPr>
        <w:t xml:space="preserve"> com o “ reflexo” caótico da</w:t>
      </w:r>
      <w:r w:rsidRPr="00F04D3F">
        <w:rPr>
          <w:rFonts w:ascii="Arial" w:hAnsi="Arial" w:cs="Arial"/>
          <w:sz w:val="24"/>
          <w:szCs w:val="24"/>
        </w:rPr>
        <w:t xml:space="preserve"> sociedade</w:t>
      </w:r>
      <w:r w:rsidR="00F04D3F">
        <w:rPr>
          <w:rFonts w:ascii="Arial" w:hAnsi="Arial" w:cs="Arial"/>
          <w:sz w:val="24"/>
          <w:szCs w:val="24"/>
        </w:rPr>
        <w:t xml:space="preserve"> que este dava a ler</w:t>
      </w:r>
      <w:r w:rsidR="00F04D3F" w:rsidRPr="00F04D3F">
        <w:rPr>
          <w:rFonts w:ascii="Arial" w:hAnsi="Arial" w:cs="Arial"/>
          <w:sz w:val="24"/>
          <w:szCs w:val="24"/>
        </w:rPr>
        <w:t xml:space="preserve"> .</w:t>
      </w:r>
    </w:p>
    <w:p w:rsidR="00794C94" w:rsidRPr="00F04D3F" w:rsidRDefault="00794C94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</w:rPr>
      </w:pPr>
    </w:p>
    <w:p w:rsidR="008C59B3" w:rsidRPr="00F04D3F" w:rsidRDefault="008C59B3" w:rsidP="00F04D3F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</w:rPr>
      </w:pPr>
      <w:r w:rsidRPr="00F04D3F">
        <w:rPr>
          <w:rFonts w:ascii="Arial" w:hAnsi="Arial" w:cs="Arial"/>
          <w:color w:val="000000"/>
        </w:rPr>
        <w:t>Resumo curricular:</w:t>
      </w:r>
      <w:r w:rsidR="00F04D3F" w:rsidRPr="00F04D3F">
        <w:rPr>
          <w:rFonts w:ascii="Arial" w:hAnsi="Arial" w:cs="Arial"/>
          <w:color w:val="000000"/>
        </w:rPr>
        <w:t xml:space="preserve"> </w:t>
      </w:r>
      <w:r w:rsidRPr="00F04D3F">
        <w:rPr>
          <w:rFonts w:ascii="Arial" w:hAnsi="Arial" w:cs="Arial"/>
          <w:color w:val="000000"/>
        </w:rPr>
        <w:t xml:space="preserve">doutoranda em História ( FCSH-UNL); </w:t>
      </w:r>
      <w:proofErr w:type="spellStart"/>
      <w:r w:rsidRPr="00F04D3F">
        <w:rPr>
          <w:rFonts w:ascii="Arial" w:hAnsi="Arial" w:cs="Arial"/>
          <w:color w:val="000000"/>
        </w:rPr>
        <w:t>lecciona</w:t>
      </w:r>
      <w:proofErr w:type="spellEnd"/>
      <w:r w:rsidRPr="00F04D3F">
        <w:rPr>
          <w:rFonts w:ascii="Arial" w:hAnsi="Arial" w:cs="Arial"/>
          <w:color w:val="000000"/>
        </w:rPr>
        <w:t xml:space="preserve"> História dos Media na  Escola Superior de Comunicação Social; investigadora do Instituto de História Contemporânea ( FCSH-UNL). Alguns trabalhos publicados: in </w:t>
      </w:r>
      <w:r w:rsidRPr="00F04D3F">
        <w:rPr>
          <w:rStyle w:val="apple-converted-space"/>
          <w:rFonts w:ascii="Arial" w:hAnsi="Arial" w:cs="Arial"/>
          <w:color w:val="000000"/>
        </w:rPr>
        <w:t> </w:t>
      </w:r>
      <w:r w:rsidRPr="00F04D3F">
        <w:rPr>
          <w:rFonts w:ascii="Arial" w:hAnsi="Arial" w:cs="Arial"/>
          <w:i/>
          <w:iCs/>
          <w:color w:val="000000"/>
        </w:rPr>
        <w:t>Portugal e a Segunda Guerra Mundia</w:t>
      </w:r>
      <w:r w:rsidRPr="00F04D3F">
        <w:rPr>
          <w:rFonts w:ascii="Arial" w:hAnsi="Arial" w:cs="Arial"/>
          <w:color w:val="000000"/>
        </w:rPr>
        <w:t>l, com o artigo «Anglofilia e germanofilia em Portugal durante a Segunda Guerra Mundial» (Dom Quixote, 1989);</w:t>
      </w:r>
      <w:r w:rsidRPr="00F04D3F">
        <w:rPr>
          <w:rStyle w:val="apple-converted-space"/>
          <w:rFonts w:ascii="Arial" w:hAnsi="Arial" w:cs="Arial"/>
          <w:color w:val="000000"/>
        </w:rPr>
        <w:t> </w:t>
      </w:r>
      <w:r w:rsidRPr="00F04D3F">
        <w:rPr>
          <w:rFonts w:ascii="Arial" w:hAnsi="Arial" w:cs="Arial"/>
          <w:i/>
          <w:iCs/>
          <w:color w:val="000000"/>
        </w:rPr>
        <w:t xml:space="preserve">Os </w:t>
      </w:r>
      <w:proofErr w:type="spellStart"/>
      <w:r w:rsidRPr="00F04D3F">
        <w:rPr>
          <w:rFonts w:ascii="Arial" w:hAnsi="Arial" w:cs="Arial"/>
          <w:i/>
          <w:iCs/>
          <w:color w:val="000000"/>
        </w:rPr>
        <w:t>Nights</w:t>
      </w:r>
      <w:proofErr w:type="spellEnd"/>
      <w:r w:rsidRPr="00F04D3F">
        <w:rPr>
          <w:rFonts w:ascii="Arial" w:hAnsi="Arial" w:cs="Arial"/>
          <w:i/>
          <w:iCs/>
          <w:color w:val="000000"/>
        </w:rPr>
        <w:t xml:space="preserve"> Clubs de Lisboa nos anos 20</w:t>
      </w:r>
      <w:r w:rsidRPr="00F04D3F">
        <w:rPr>
          <w:rStyle w:val="apple-converted-space"/>
          <w:rFonts w:ascii="Arial" w:hAnsi="Arial" w:cs="Arial"/>
          <w:i/>
          <w:iCs/>
          <w:color w:val="000000"/>
        </w:rPr>
        <w:t> </w:t>
      </w:r>
      <w:r w:rsidRPr="00F04D3F">
        <w:rPr>
          <w:rFonts w:ascii="Arial" w:hAnsi="Arial" w:cs="Arial"/>
          <w:color w:val="000000"/>
        </w:rPr>
        <w:t>(Lucifer, 1990); com Fernando Rosas em</w:t>
      </w:r>
      <w:r w:rsidRPr="00F04D3F">
        <w:rPr>
          <w:rStyle w:val="apple-converted-space"/>
          <w:rFonts w:ascii="Arial" w:hAnsi="Arial" w:cs="Arial"/>
          <w:color w:val="000000"/>
        </w:rPr>
        <w:t> </w:t>
      </w:r>
      <w:r w:rsidRPr="00F04D3F">
        <w:rPr>
          <w:rFonts w:ascii="Arial" w:hAnsi="Arial" w:cs="Arial"/>
          <w:i/>
          <w:iCs/>
          <w:color w:val="000000"/>
        </w:rPr>
        <w:t>Correspondência de Teotónio Pereira com Oliveira Salazar (1990-1991).</w:t>
      </w:r>
    </w:p>
    <w:p w:rsidR="008C59B3" w:rsidRPr="00F04D3F" w:rsidRDefault="008C59B3" w:rsidP="00F04D3F">
      <w:pPr>
        <w:pStyle w:val="NormalWeb"/>
        <w:spacing w:line="276" w:lineRule="auto"/>
        <w:jc w:val="both"/>
        <w:rPr>
          <w:rFonts w:ascii="Arial" w:hAnsi="Arial" w:cs="Arial"/>
          <w:color w:val="000000"/>
        </w:rPr>
      </w:pPr>
      <w:r w:rsidRPr="00F04D3F">
        <w:rPr>
          <w:rFonts w:ascii="Arial" w:hAnsi="Arial" w:cs="Arial"/>
          <w:color w:val="000000"/>
        </w:rPr>
        <w:t> </w:t>
      </w:r>
      <w:r w:rsidR="000F5224" w:rsidRPr="000F5224">
        <w:rPr>
          <w:rFonts w:ascii="Arial" w:hAnsi="Arial" w:cs="Arial"/>
          <w:color w:val="000000"/>
        </w:rPr>
        <w:t>http://congressoartedegover.wix.com/artedegovernar#!programa/c1jsn</w:t>
      </w:r>
    </w:p>
    <w:p w:rsidR="00580B28" w:rsidRPr="00580B28" w:rsidRDefault="00580B28" w:rsidP="00580B28">
      <w:pPr>
        <w:shd w:val="clear" w:color="auto" w:fill="F4F4F4"/>
        <w:spacing w:after="0" w:line="240" w:lineRule="auto"/>
        <w:outlineLvl w:val="1"/>
        <w:rPr>
          <w:rFonts w:ascii="HelveticaNeueLTStd65Medium" w:eastAsia="Times New Roman" w:hAnsi="HelveticaNeueLTStd65Medium" w:cs="Times New Roman"/>
          <w:b/>
          <w:bCs/>
          <w:color w:val="BF1F30"/>
          <w:sz w:val="16"/>
          <w:szCs w:val="16"/>
          <w:lang w:eastAsia="pt-PT"/>
        </w:rPr>
      </w:pPr>
      <w:r w:rsidRPr="00580B28">
        <w:rPr>
          <w:rFonts w:ascii="HelveticaNeueLTStd65Medium" w:eastAsia="Times New Roman" w:hAnsi="HelveticaNeueLTStd65Medium" w:cs="Times New Roman"/>
          <w:b/>
          <w:bCs/>
          <w:color w:val="BF1F30"/>
          <w:sz w:val="16"/>
          <w:szCs w:val="16"/>
          <w:lang w:eastAsia="pt-PT"/>
        </w:rPr>
        <w:t xml:space="preserve">A arte de governar. Novas </w:t>
      </w:r>
      <w:proofErr w:type="spellStart"/>
      <w:r w:rsidRPr="00580B28">
        <w:rPr>
          <w:rFonts w:ascii="HelveticaNeueLTStd65Medium" w:eastAsia="Times New Roman" w:hAnsi="HelveticaNeueLTStd65Medium" w:cs="Times New Roman"/>
          <w:b/>
          <w:bCs/>
          <w:color w:val="BF1F30"/>
          <w:sz w:val="16"/>
          <w:szCs w:val="16"/>
          <w:lang w:eastAsia="pt-PT"/>
        </w:rPr>
        <w:t>perspectivas</w:t>
      </w:r>
      <w:proofErr w:type="spellEnd"/>
      <w:r w:rsidRPr="00580B28">
        <w:rPr>
          <w:rFonts w:ascii="HelveticaNeueLTStd65Medium" w:eastAsia="Times New Roman" w:hAnsi="HelveticaNeueLTStd65Medium" w:cs="Times New Roman"/>
          <w:b/>
          <w:bCs/>
          <w:color w:val="BF1F30"/>
          <w:sz w:val="16"/>
          <w:szCs w:val="16"/>
          <w:lang w:eastAsia="pt-PT"/>
        </w:rPr>
        <w:t xml:space="preserve"> sobre o poder no Portugal Contemporâneo</w:t>
      </w:r>
    </w:p>
    <w:p w:rsidR="00580B28" w:rsidRPr="00580B28" w:rsidRDefault="00580B28" w:rsidP="00580B28">
      <w:pPr>
        <w:shd w:val="clear" w:color="auto" w:fill="F4F4F4"/>
        <w:spacing w:after="0" w:line="240" w:lineRule="auto"/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</w:pPr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t xml:space="preserve">Organização: Elisa Lopes da Silva, Diego </w:t>
      </w:r>
      <w:proofErr w:type="spellStart"/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t>Palacios</w:t>
      </w:r>
      <w:proofErr w:type="spellEnd"/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t xml:space="preserve"> </w:t>
      </w:r>
      <w:proofErr w:type="spellStart"/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t>Cerezales</w:t>
      </w:r>
      <w:proofErr w:type="spellEnd"/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t>, José Neves, Luís Trindade e Victor Pereira.</w:t>
      </w:r>
      <w:r w:rsidRPr="00580B28">
        <w:rPr>
          <w:rFonts w:ascii="HelveticaNeueLTStd45Light" w:eastAsia="Times New Roman" w:hAnsi="HelveticaNeueLTStd45Light" w:cs="Times New Roman"/>
          <w:color w:val="7D7D7D"/>
          <w:sz w:val="12"/>
          <w:lang w:eastAsia="pt-PT"/>
        </w:rPr>
        <w:t> </w:t>
      </w:r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br/>
        <w:t>Local: Lisboa, Faculdade de Ciências Sociais e Humanas da Universidade Nova de Lisboa</w:t>
      </w:r>
      <w:r w:rsidRPr="00580B28">
        <w:rPr>
          <w:rFonts w:ascii="HelveticaNeueLTStd45Light" w:eastAsia="Times New Roman" w:hAnsi="HelveticaNeueLTStd45Light" w:cs="Times New Roman"/>
          <w:color w:val="7D7D7D"/>
          <w:sz w:val="12"/>
          <w:lang w:eastAsia="pt-PT"/>
        </w:rPr>
        <w:t> </w:t>
      </w:r>
      <w:r w:rsidRPr="00580B28">
        <w:rPr>
          <w:rFonts w:ascii="HelveticaNeueLTStd45Light" w:eastAsia="Times New Roman" w:hAnsi="HelveticaNeueLTStd45Light" w:cs="Times New Roman"/>
          <w:color w:val="7D7D7D"/>
          <w:sz w:val="12"/>
          <w:szCs w:val="12"/>
          <w:lang w:eastAsia="pt-PT"/>
        </w:rPr>
        <w:br/>
        <w:t>Datas: 25 e 26 de Setembro de 2013</w:t>
      </w:r>
    </w:p>
    <w:p w:rsidR="00984CF3" w:rsidRPr="00F04D3F" w:rsidRDefault="00984CF3" w:rsidP="00F04D3F">
      <w:pPr>
        <w:jc w:val="both"/>
        <w:rPr>
          <w:rFonts w:ascii="Arial" w:hAnsi="Arial" w:cs="Arial"/>
          <w:sz w:val="24"/>
          <w:szCs w:val="24"/>
        </w:rPr>
      </w:pPr>
    </w:p>
    <w:sectPr w:rsidR="00984CF3" w:rsidRPr="00F04D3F" w:rsidSect="00BB5C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63A" w:rsidRDefault="0084063A" w:rsidP="00984CF3">
      <w:pPr>
        <w:spacing w:after="0" w:line="240" w:lineRule="auto"/>
      </w:pPr>
      <w:r>
        <w:separator/>
      </w:r>
    </w:p>
  </w:endnote>
  <w:endnote w:type="continuationSeparator" w:id="0">
    <w:p w:rsidR="0084063A" w:rsidRDefault="0084063A" w:rsidP="00984C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NeueLTStd65Mediu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NeueLTStd45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63A" w:rsidRDefault="0084063A" w:rsidP="00984CF3">
      <w:pPr>
        <w:spacing w:after="0" w:line="240" w:lineRule="auto"/>
      </w:pPr>
      <w:r>
        <w:separator/>
      </w:r>
    </w:p>
  </w:footnote>
  <w:footnote w:type="continuationSeparator" w:id="0">
    <w:p w:rsidR="0084063A" w:rsidRDefault="0084063A" w:rsidP="00984C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59B3"/>
    <w:rsid w:val="000F5224"/>
    <w:rsid w:val="0013067B"/>
    <w:rsid w:val="0028549A"/>
    <w:rsid w:val="005004C1"/>
    <w:rsid w:val="00580B28"/>
    <w:rsid w:val="007757DA"/>
    <w:rsid w:val="00794C94"/>
    <w:rsid w:val="00837999"/>
    <w:rsid w:val="0084063A"/>
    <w:rsid w:val="008C59B3"/>
    <w:rsid w:val="00984CF3"/>
    <w:rsid w:val="009F2541"/>
    <w:rsid w:val="00B17F0C"/>
    <w:rsid w:val="00BB5C6D"/>
    <w:rsid w:val="00C054BC"/>
    <w:rsid w:val="00CE781D"/>
    <w:rsid w:val="00D7208B"/>
    <w:rsid w:val="00EB366D"/>
    <w:rsid w:val="00EE61B2"/>
    <w:rsid w:val="00EF1043"/>
    <w:rsid w:val="00F04D3F"/>
    <w:rsid w:val="00F66E3E"/>
    <w:rsid w:val="00FF1D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C6D"/>
  </w:style>
  <w:style w:type="paragraph" w:styleId="Ttulo2">
    <w:name w:val="heading 2"/>
    <w:basedOn w:val="Normal"/>
    <w:link w:val="Ttulo2Carcter"/>
    <w:uiPriority w:val="9"/>
    <w:qFormat/>
    <w:rsid w:val="00580B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C59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apple-converted-space">
    <w:name w:val="apple-converted-space"/>
    <w:basedOn w:val="Tipodeletrapredefinidodopargrafo"/>
    <w:rsid w:val="008C59B3"/>
  </w:style>
  <w:style w:type="character" w:customStyle="1" w:styleId="FootnoteCharacters">
    <w:name w:val="Footnote Characters"/>
    <w:rsid w:val="00984CF3"/>
  </w:style>
  <w:style w:type="character" w:styleId="Refdenotaderodap">
    <w:name w:val="footnote reference"/>
    <w:semiHidden/>
    <w:rsid w:val="00984CF3"/>
    <w:rPr>
      <w:vertAlign w:val="superscript"/>
    </w:rPr>
  </w:style>
  <w:style w:type="paragraph" w:styleId="Textodenotaderodap">
    <w:name w:val="footnote text"/>
    <w:basedOn w:val="Normal"/>
    <w:link w:val="TextodenotaderodapCarcter"/>
    <w:semiHidden/>
    <w:rsid w:val="00984CF3"/>
    <w:pPr>
      <w:widowControl w:val="0"/>
      <w:suppressLineNumbers/>
      <w:suppressAutoHyphens/>
      <w:spacing w:after="0" w:line="240" w:lineRule="auto"/>
      <w:ind w:left="283" w:hanging="283"/>
    </w:pPr>
    <w:rPr>
      <w:rFonts w:ascii="Times New Roman" w:eastAsia="Lucida Sans Unicode" w:hAnsi="Times New Roman" w:cs="Times New Roman"/>
      <w:kern w:val="1"/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semiHidden/>
    <w:rsid w:val="00984CF3"/>
    <w:rPr>
      <w:rFonts w:ascii="Times New Roman" w:eastAsia="Lucida Sans Unicode" w:hAnsi="Times New Roman" w:cs="Times New Roman"/>
      <w:kern w:val="1"/>
      <w:sz w:val="20"/>
      <w:szCs w:val="20"/>
    </w:rPr>
  </w:style>
  <w:style w:type="character" w:customStyle="1" w:styleId="Ttulo2Carcter">
    <w:name w:val="Título 2 Carácter"/>
    <w:basedOn w:val="Tipodeletrapredefinidodopargrafo"/>
    <w:link w:val="Ttulo2"/>
    <w:uiPriority w:val="9"/>
    <w:rsid w:val="00580B28"/>
    <w:rPr>
      <w:rFonts w:ascii="Times New Roman" w:eastAsia="Times New Roman" w:hAnsi="Times New Roman" w:cs="Times New Roman"/>
      <w:b/>
      <w:bCs/>
      <w:sz w:val="36"/>
      <w:szCs w:val="3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15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37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4" w:space="9" w:color="BF1F30"/>
                <w:right w:val="none" w:sz="0" w:space="0" w:color="auto"/>
              </w:divBdr>
            </w:div>
          </w:divsChild>
        </w:div>
        <w:div w:id="177775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42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664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Raquel Henriques</dc:creator>
  <cp:lastModifiedBy>Raquel Henriques</cp:lastModifiedBy>
  <cp:revision>11</cp:revision>
  <dcterms:created xsi:type="dcterms:W3CDTF">2013-05-21T15:34:00Z</dcterms:created>
  <dcterms:modified xsi:type="dcterms:W3CDTF">2014-12-08T18:54:00Z</dcterms:modified>
</cp:coreProperties>
</file>